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智库名称：</w:t>
      </w:r>
      <w:r w:rsidR="00B173B7" w:rsidRPr="00B173B7">
        <w:rPr>
          <w:rFonts w:ascii="仿宋" w:eastAsia="仿宋" w:hAnsi="仿宋" w:cs="仿宋" w:hint="eastAsia"/>
          <w:sz w:val="24"/>
        </w:rPr>
        <w:t>湘潭大学政府绩效评估与管理创新研究中心</w:t>
      </w:r>
    </w:p>
    <w:p w:rsidR="00BD0760" w:rsidRPr="00836B83" w:rsidRDefault="00BD0760" w:rsidP="00BD0760">
      <w:pPr>
        <w:spacing w:line="280" w:lineRule="exact"/>
        <w:rPr>
          <w:rFonts w:ascii="Times New Roman" w:eastAsia="仿宋" w:hAnsi="Times New Roman" w:cs="Times New Roman"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英文名称：</w:t>
      </w:r>
      <w:r w:rsidR="00836B83" w:rsidRPr="00836B83">
        <w:rPr>
          <w:rFonts w:ascii="Times New Roman" w:eastAsia="仿宋" w:hAnsi="Times New Roman" w:cs="Times New Roman"/>
          <w:bCs/>
          <w:color w:val="2A2A2A"/>
          <w:sz w:val="24"/>
        </w:rPr>
        <w:t xml:space="preserve">Government </w:t>
      </w:r>
      <w:r w:rsidR="00836B83">
        <w:rPr>
          <w:rFonts w:ascii="Times New Roman" w:eastAsia="仿宋" w:hAnsi="Times New Roman" w:cs="Times New Roman" w:hint="eastAsia"/>
          <w:bCs/>
          <w:color w:val="2A2A2A"/>
          <w:sz w:val="24"/>
        </w:rPr>
        <w:t>P</w:t>
      </w:r>
      <w:r w:rsidR="00836B83" w:rsidRPr="00836B83">
        <w:rPr>
          <w:rFonts w:ascii="Times New Roman" w:eastAsia="仿宋" w:hAnsi="Times New Roman" w:cs="Times New Roman"/>
          <w:bCs/>
          <w:color w:val="2A2A2A"/>
          <w:sz w:val="24"/>
        </w:rPr>
        <w:t xml:space="preserve">erformance </w:t>
      </w:r>
      <w:r w:rsidR="00836B83">
        <w:rPr>
          <w:rFonts w:ascii="Times New Roman" w:eastAsia="仿宋" w:hAnsi="Times New Roman" w:cs="Times New Roman" w:hint="eastAsia"/>
          <w:bCs/>
          <w:color w:val="2A2A2A"/>
          <w:sz w:val="24"/>
        </w:rPr>
        <w:t>E</w:t>
      </w:r>
      <w:r w:rsidR="00836B83" w:rsidRPr="00836B83">
        <w:rPr>
          <w:rFonts w:ascii="Times New Roman" w:eastAsia="仿宋" w:hAnsi="Times New Roman" w:cs="Times New Roman"/>
          <w:bCs/>
          <w:color w:val="2A2A2A"/>
          <w:sz w:val="24"/>
        </w:rPr>
        <w:t>valuation and Management Innovation Research Center</w:t>
      </w:r>
      <w:r w:rsidR="00836B83">
        <w:rPr>
          <w:rFonts w:ascii="Times New Roman" w:eastAsia="仿宋" w:hAnsi="Times New Roman" w:cs="Times New Roman" w:hint="eastAsia"/>
          <w:bCs/>
          <w:color w:val="2A2A2A"/>
          <w:sz w:val="24"/>
        </w:rPr>
        <w:t xml:space="preserve"> of Xiangtan University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智库地址：</w:t>
      </w:r>
      <w:r>
        <w:rPr>
          <w:rFonts w:ascii="仿宋" w:eastAsia="仿宋" w:hAnsi="仿宋" w:cs="仿宋" w:hint="eastAsia"/>
          <w:sz w:val="24"/>
        </w:rPr>
        <w:t>湖南省湘潭市雨湖区羊牯塘街道湘潭大学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邮编：</w:t>
      </w:r>
      <w:r>
        <w:rPr>
          <w:rFonts w:ascii="仿宋" w:eastAsia="仿宋" w:hAnsi="仿宋" w:cs="仿宋" w:hint="eastAsia"/>
          <w:sz w:val="24"/>
        </w:rPr>
        <w:t>411105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办公电话：</w:t>
      </w:r>
      <w:r>
        <w:rPr>
          <w:rFonts w:ascii="仿宋" w:eastAsia="仿宋" w:hAnsi="仿宋" w:cs="仿宋" w:hint="eastAsia"/>
          <w:sz w:val="24"/>
        </w:rPr>
        <w:t>0731-8298357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传真：</w:t>
      </w:r>
      <w:r>
        <w:rPr>
          <w:rFonts w:ascii="仿宋" w:eastAsia="仿宋" w:hAnsi="仿宋" w:cs="仿宋" w:hint="eastAsia"/>
          <w:sz w:val="24"/>
        </w:rPr>
        <w:t>0731-8298357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成立时间：200</w:t>
      </w:r>
      <w:r w:rsidR="0078588A">
        <w:rPr>
          <w:rFonts w:ascii="仿宋" w:eastAsia="仿宋" w:hAnsi="仿宋" w:cs="仿宋" w:hint="eastAsia"/>
          <w:b/>
          <w:bCs/>
          <w:color w:val="2A2A2A"/>
          <w:sz w:val="24"/>
        </w:rPr>
        <w:t>8</w:t>
      </w:r>
      <w:r>
        <w:rPr>
          <w:rFonts w:ascii="仿宋" w:eastAsia="仿宋" w:hAnsi="仿宋" w:cs="仿宋" w:hint="eastAsia"/>
          <w:b/>
          <w:bCs/>
          <w:color w:val="2A2A2A"/>
          <w:sz w:val="24"/>
        </w:rPr>
        <w:t>.11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关系信息：</w:t>
      </w:r>
      <w:r w:rsidR="0078588A">
        <w:rPr>
          <w:rFonts w:ascii="仿宋" w:eastAsia="仿宋" w:hAnsi="仿宋" w:cs="仿宋" w:hint="eastAsia"/>
          <w:sz w:val="24"/>
        </w:rPr>
        <w:t>湖南省教育厅、湘潭大学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官方网址：</w:t>
      </w:r>
      <w:r>
        <w:rPr>
          <w:rFonts w:ascii="仿宋" w:eastAsia="仿宋" w:hAnsi="仿宋" w:cs="仿宋" w:hint="eastAsia"/>
          <w:color w:val="2A2A2A"/>
          <w:sz w:val="24"/>
        </w:rPr>
        <w:t>http://</w:t>
      </w:r>
      <w:r w:rsidR="0078588A">
        <w:rPr>
          <w:rFonts w:ascii="仿宋" w:eastAsia="仿宋" w:hAnsi="仿宋" w:cs="仿宋" w:hint="eastAsia"/>
          <w:color w:val="2A2A2A"/>
          <w:sz w:val="24"/>
        </w:rPr>
        <w:t>glxy.xtu</w:t>
      </w:r>
      <w:r>
        <w:rPr>
          <w:rFonts w:ascii="仿宋" w:eastAsia="仿宋" w:hAnsi="仿宋" w:cs="仿宋" w:hint="eastAsia"/>
          <w:color w:val="2A2A2A"/>
          <w:sz w:val="24"/>
        </w:rPr>
        <w:t>.edu.cn/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color w:val="2A2A2A"/>
          <w:sz w:val="24"/>
        </w:rPr>
      </w:pPr>
      <w:r>
        <w:rPr>
          <w:rFonts w:ascii="仿宋" w:eastAsia="仿宋" w:hAnsi="仿宋" w:cs="仿宋" w:hint="eastAsia"/>
          <w:b/>
          <w:color w:val="2A2A2A"/>
          <w:sz w:val="24"/>
        </w:rPr>
        <w:t>微信公号：无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微博号：无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APP:无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其他社交媒体：无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机构宗旨：</w:t>
      </w:r>
      <w:r>
        <w:rPr>
          <w:rFonts w:ascii="仿宋" w:eastAsia="仿宋" w:hAnsi="仿宋" w:cs="仿宋" w:hint="eastAsia"/>
          <w:sz w:val="24"/>
        </w:rPr>
        <w:t>立足</w:t>
      </w:r>
      <w:r w:rsidR="00333308">
        <w:rPr>
          <w:rFonts w:ascii="仿宋" w:eastAsia="仿宋" w:hAnsi="仿宋" w:cs="仿宋" w:hint="eastAsia"/>
          <w:sz w:val="24"/>
        </w:rPr>
        <w:t>湖南</w:t>
      </w:r>
      <w:r>
        <w:rPr>
          <w:rFonts w:ascii="仿宋" w:eastAsia="仿宋" w:hAnsi="仿宋" w:cs="仿宋" w:hint="eastAsia"/>
          <w:sz w:val="24"/>
        </w:rPr>
        <w:t>、</w:t>
      </w:r>
      <w:r w:rsidR="00333308">
        <w:rPr>
          <w:rFonts w:ascii="仿宋" w:eastAsia="仿宋" w:hAnsi="仿宋" w:cs="仿宋" w:hint="eastAsia"/>
          <w:sz w:val="24"/>
        </w:rPr>
        <w:t>辐射中部</w:t>
      </w:r>
      <w:r>
        <w:rPr>
          <w:rFonts w:ascii="仿宋" w:eastAsia="仿宋" w:hAnsi="仿宋" w:cs="仿宋" w:hint="eastAsia"/>
          <w:sz w:val="24"/>
        </w:rPr>
        <w:t>、为</w:t>
      </w:r>
      <w:r w:rsidR="00333308">
        <w:rPr>
          <w:rFonts w:ascii="仿宋" w:eastAsia="仿宋" w:hAnsi="仿宋" w:cs="仿宋" w:hint="eastAsia"/>
          <w:sz w:val="24"/>
        </w:rPr>
        <w:t>湖南省政府绩效管理与公共管理</w:t>
      </w:r>
      <w:r>
        <w:rPr>
          <w:rFonts w:ascii="仿宋" w:eastAsia="仿宋" w:hAnsi="仿宋" w:cs="仿宋" w:hint="eastAsia"/>
          <w:sz w:val="24"/>
        </w:rPr>
        <w:t>发展服务</w:t>
      </w:r>
    </w:p>
    <w:p w:rsidR="00BD0760" w:rsidRPr="00333308" w:rsidRDefault="00BD0760" w:rsidP="00BD0760">
      <w:pPr>
        <w:spacing w:line="28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政策研究领域：</w:t>
      </w:r>
      <w:r w:rsidR="00333308" w:rsidRPr="00333308">
        <w:rPr>
          <w:rFonts w:ascii="仿宋" w:eastAsia="仿宋" w:hAnsi="仿宋" w:cs="仿宋" w:hint="eastAsia"/>
          <w:sz w:val="24"/>
        </w:rPr>
        <w:t>政府绩效评估理论、地方政府绩效评估、</w:t>
      </w:r>
      <w:r w:rsidRPr="00333308">
        <w:rPr>
          <w:rFonts w:ascii="仿宋" w:eastAsia="仿宋" w:hAnsi="仿宋" w:cs="仿宋" w:hint="eastAsia"/>
          <w:sz w:val="24"/>
        </w:rPr>
        <w:t>医疗卫生政策、交通政策、</w:t>
      </w:r>
      <w:r w:rsidR="00333308" w:rsidRPr="00333308">
        <w:rPr>
          <w:rFonts w:ascii="仿宋" w:eastAsia="仿宋" w:hAnsi="仿宋" w:cs="仿宋" w:hint="eastAsia"/>
          <w:sz w:val="24"/>
        </w:rPr>
        <w:t>生态治理</w:t>
      </w:r>
      <w:r w:rsidRPr="00333308">
        <w:rPr>
          <w:rFonts w:ascii="仿宋" w:eastAsia="仿宋" w:hAnsi="仿宋" w:cs="仿宋" w:hint="eastAsia"/>
          <w:sz w:val="24"/>
        </w:rPr>
        <w:t>政策</w:t>
      </w:r>
      <w:r w:rsidR="00333308" w:rsidRPr="00333308">
        <w:rPr>
          <w:rFonts w:ascii="仿宋" w:eastAsia="仿宋" w:hAnsi="仿宋" w:cs="仿宋" w:hint="eastAsia"/>
          <w:sz w:val="24"/>
        </w:rPr>
        <w:t>与评价</w:t>
      </w:r>
      <w:r w:rsidRPr="00333308">
        <w:rPr>
          <w:rFonts w:ascii="仿宋" w:eastAsia="仿宋" w:hAnsi="仿宋" w:cs="仿宋" w:hint="eastAsia"/>
          <w:sz w:val="24"/>
        </w:rPr>
        <w:t>、社会</w:t>
      </w:r>
      <w:r w:rsidR="00333308" w:rsidRPr="00333308">
        <w:rPr>
          <w:rFonts w:ascii="仿宋" w:eastAsia="仿宋" w:hAnsi="仿宋" w:cs="仿宋" w:hint="eastAsia"/>
          <w:sz w:val="24"/>
        </w:rPr>
        <w:t>治理</w:t>
      </w:r>
      <w:r w:rsidRPr="00333308">
        <w:rPr>
          <w:rFonts w:ascii="仿宋" w:eastAsia="仿宋" w:hAnsi="仿宋" w:cs="仿宋" w:hint="eastAsia"/>
          <w:sz w:val="24"/>
        </w:rPr>
        <w:t>与社会政策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涉及学科：</w:t>
      </w:r>
      <w:r w:rsidR="00333308">
        <w:rPr>
          <w:rFonts w:ascii="仿宋" w:eastAsia="仿宋" w:hAnsi="仿宋" w:cs="仿宋" w:hint="eastAsia"/>
          <w:color w:val="2A2A2A"/>
          <w:sz w:val="24"/>
        </w:rPr>
        <w:t>公共管理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智库类型：</w:t>
      </w:r>
      <w:r>
        <w:rPr>
          <w:rFonts w:ascii="仿宋" w:eastAsia="仿宋" w:hAnsi="仿宋" w:cs="仿宋" w:hint="eastAsia"/>
          <w:color w:val="2A2A2A"/>
          <w:sz w:val="24"/>
        </w:rPr>
        <w:t>高校智库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color w:val="2A2A2A"/>
          <w:sz w:val="24"/>
        </w:rPr>
        <w:t>智库层次：</w:t>
      </w:r>
      <w:r w:rsidR="00F461DC" w:rsidRPr="00F461DC">
        <w:rPr>
          <w:rFonts w:ascii="仿宋" w:eastAsia="仿宋" w:hAnsi="仿宋" w:cs="仿宋" w:hint="eastAsia"/>
          <w:sz w:val="24"/>
        </w:rPr>
        <w:t>中国</w:t>
      </w:r>
      <w:r w:rsidR="00333308">
        <w:rPr>
          <w:rFonts w:ascii="仿宋" w:eastAsia="仿宋" w:hAnsi="仿宋" w:cs="仿宋" w:hint="eastAsia"/>
          <w:sz w:val="24"/>
        </w:rPr>
        <w:t>首批CTTI来源智库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法人信息：</w:t>
      </w:r>
      <w:r w:rsidR="00333308">
        <w:rPr>
          <w:rFonts w:ascii="仿宋" w:eastAsia="仿宋" w:hAnsi="仿宋" w:cs="仿宋" w:hint="eastAsia"/>
          <w:b/>
          <w:bCs/>
          <w:color w:val="2A2A2A"/>
          <w:sz w:val="24"/>
        </w:rPr>
        <w:t>湘潭大学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法人代表：</w:t>
      </w:r>
      <w:r w:rsidR="00333308">
        <w:rPr>
          <w:rFonts w:ascii="仿宋" w:eastAsia="仿宋" w:hAnsi="仿宋" w:cs="仿宋" w:hint="eastAsia"/>
          <w:b/>
          <w:bCs/>
          <w:sz w:val="24"/>
        </w:rPr>
        <w:t>周益春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组织机构代码：</w:t>
      </w:r>
      <w:r w:rsidR="00F461DC">
        <w:rPr>
          <w:rFonts w:ascii="仿宋" w:eastAsia="仿宋" w:hAnsi="仿宋" w:cs="仿宋" w:hint="eastAsia"/>
          <w:b/>
          <w:bCs/>
          <w:color w:val="2A2A2A"/>
          <w:sz w:val="24"/>
        </w:rPr>
        <w:t>10530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智库负责人：</w:t>
      </w:r>
      <w:r w:rsidR="00E12EFF">
        <w:rPr>
          <w:rFonts w:ascii="仿宋" w:eastAsia="仿宋" w:hAnsi="仿宋" w:cs="仿宋" w:hint="eastAsia"/>
          <w:color w:val="000000"/>
          <w:sz w:val="24"/>
        </w:rPr>
        <w:t>彭国甫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管理团队：</w:t>
      </w:r>
      <w:r w:rsidR="00E12EFF">
        <w:rPr>
          <w:rFonts w:ascii="仿宋" w:eastAsia="仿宋" w:hAnsi="仿宋" w:cs="仿宋" w:hint="eastAsia"/>
          <w:sz w:val="24"/>
        </w:rPr>
        <w:t>彭国甫、盛明科、梁丽芝、邹凯、</w:t>
      </w:r>
      <w:r w:rsidR="00F461DC">
        <w:rPr>
          <w:rFonts w:ascii="仿宋" w:eastAsia="仿宋" w:hAnsi="仿宋" w:cs="仿宋" w:hint="eastAsia"/>
          <w:sz w:val="24"/>
        </w:rPr>
        <w:t>肖湘雄、董石桃、龙朝阳、</w:t>
      </w:r>
      <w:r w:rsidR="00E12EFF">
        <w:rPr>
          <w:rFonts w:ascii="仿宋" w:eastAsia="仿宋" w:hAnsi="仿宋" w:cs="仿宋" w:hint="eastAsia"/>
          <w:sz w:val="24"/>
        </w:rPr>
        <w:t>鄢洪涛、刘超、唐斌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首席专家</w:t>
      </w:r>
      <w:r w:rsidR="00E12EFF">
        <w:rPr>
          <w:rFonts w:ascii="仿宋" w:eastAsia="仿宋" w:hAnsi="仿宋" w:cs="仿宋" w:hint="eastAsia"/>
          <w:b/>
          <w:bCs/>
          <w:color w:val="2A2A2A"/>
          <w:sz w:val="24"/>
        </w:rPr>
        <w:t>：</w:t>
      </w:r>
      <w:r w:rsidR="00E12EFF" w:rsidRPr="00E12EFF">
        <w:rPr>
          <w:rFonts w:ascii="仿宋" w:eastAsia="仿宋" w:hAnsi="仿宋" w:cs="仿宋" w:hint="eastAsia"/>
          <w:sz w:val="24"/>
        </w:rPr>
        <w:t>彭国甫</w:t>
      </w:r>
      <w:r>
        <w:rPr>
          <w:rFonts w:ascii="仿宋" w:eastAsia="仿宋" w:hAnsi="仿宋" w:cs="仿宋" w:hint="eastAsia"/>
          <w:sz w:val="24"/>
        </w:rPr>
        <w:t> </w:t>
      </w:r>
      <w:r w:rsidR="00E12EFF">
        <w:rPr>
          <w:rFonts w:ascii="仿宋" w:eastAsia="仿宋" w:hAnsi="仿宋" w:cs="仿宋" w:hint="eastAsia"/>
          <w:sz w:val="24"/>
        </w:rPr>
        <w:t>、盛明科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全职研究员数：</w:t>
      </w:r>
      <w:r w:rsidR="00F461DC">
        <w:rPr>
          <w:rFonts w:ascii="仿宋" w:eastAsia="仿宋" w:hAnsi="仿宋" w:cs="仿宋" w:hint="eastAsia"/>
          <w:b/>
          <w:bCs/>
          <w:color w:val="2A2A2A"/>
          <w:sz w:val="24"/>
        </w:rPr>
        <w:t>10</w:t>
      </w:r>
      <w:r>
        <w:rPr>
          <w:rFonts w:ascii="仿宋" w:eastAsia="仿宋" w:hAnsi="仿宋" w:cs="仿宋" w:hint="eastAsia"/>
          <w:b/>
          <w:bCs/>
          <w:color w:val="2A2A2A"/>
          <w:sz w:val="24"/>
        </w:rPr>
        <w:t>人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兼职研究员数：</w:t>
      </w:r>
      <w:r w:rsidR="00E12EFF">
        <w:rPr>
          <w:rFonts w:ascii="仿宋" w:eastAsia="仿宋" w:hAnsi="仿宋" w:cs="仿宋" w:hint="eastAsia"/>
          <w:b/>
          <w:bCs/>
          <w:color w:val="2A2A2A"/>
          <w:sz w:val="24"/>
        </w:rPr>
        <w:t>1</w:t>
      </w:r>
      <w:r w:rsidR="00F461DC">
        <w:rPr>
          <w:rFonts w:ascii="仿宋" w:eastAsia="仿宋" w:hAnsi="仿宋" w:cs="仿宋" w:hint="eastAsia"/>
          <w:b/>
          <w:bCs/>
          <w:color w:val="2A2A2A"/>
          <w:sz w:val="24"/>
        </w:rPr>
        <w:t>2</w:t>
      </w:r>
      <w:r>
        <w:rPr>
          <w:rFonts w:ascii="仿宋" w:eastAsia="仿宋" w:hAnsi="仿宋" w:cs="仿宋" w:hint="eastAsia"/>
          <w:b/>
          <w:bCs/>
          <w:color w:val="2A2A2A"/>
          <w:sz w:val="24"/>
        </w:rPr>
        <w:t>人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行政职员数：1人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lastRenderedPageBreak/>
        <w:t>2016年度预算：</w:t>
      </w:r>
      <w:r w:rsidR="000B09ED">
        <w:rPr>
          <w:rFonts w:ascii="仿宋" w:eastAsia="仿宋" w:hAnsi="仿宋" w:cs="仿宋" w:hint="eastAsia"/>
          <w:b/>
          <w:bCs/>
          <w:color w:val="2A2A2A"/>
          <w:sz w:val="24"/>
        </w:rPr>
        <w:t>80</w:t>
      </w:r>
      <w:r>
        <w:rPr>
          <w:rFonts w:ascii="仿宋" w:eastAsia="仿宋" w:hAnsi="仿宋" w:cs="仿宋" w:hint="eastAsia"/>
          <w:b/>
          <w:bCs/>
          <w:color w:val="2A2A2A"/>
          <w:sz w:val="24"/>
        </w:rPr>
        <w:t>万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color w:val="2A2A2A"/>
          <w:sz w:val="24"/>
        </w:rPr>
      </w:pPr>
      <w:r>
        <w:rPr>
          <w:rFonts w:ascii="仿宋" w:eastAsia="仿宋" w:hAnsi="仿宋" w:cs="仿宋" w:hint="eastAsia"/>
          <w:b/>
          <w:color w:val="2A2A2A"/>
          <w:sz w:val="24"/>
        </w:rPr>
        <w:t>智库荣誉：</w:t>
      </w:r>
      <w:r w:rsidR="00E12EFF">
        <w:rPr>
          <w:rFonts w:ascii="仿宋" w:eastAsia="仿宋" w:hAnsi="仿宋" w:cs="仿宋" w:hint="eastAsia"/>
          <w:b/>
          <w:color w:val="2A2A2A"/>
          <w:sz w:val="24"/>
        </w:rPr>
        <w:t>湖南省</w:t>
      </w:r>
      <w:r w:rsidRPr="00717613">
        <w:rPr>
          <w:rFonts w:ascii="仿宋" w:eastAsia="仿宋" w:hAnsi="仿宋" w:cs="仿宋" w:hint="eastAsia"/>
          <w:b/>
          <w:color w:val="2A2A2A"/>
          <w:sz w:val="24"/>
        </w:rPr>
        <w:t>哲学社会科学优秀科研成果</w:t>
      </w:r>
      <w:r w:rsidR="00E12EFF">
        <w:rPr>
          <w:rFonts w:ascii="仿宋" w:eastAsia="仿宋" w:hAnsi="仿宋" w:cs="仿宋" w:hint="eastAsia"/>
          <w:b/>
          <w:color w:val="2A2A2A"/>
          <w:sz w:val="24"/>
        </w:rPr>
        <w:t>特别</w:t>
      </w:r>
      <w:r w:rsidRPr="00717613">
        <w:rPr>
          <w:rFonts w:ascii="仿宋" w:eastAsia="仿宋" w:hAnsi="仿宋" w:cs="仿宋" w:hint="eastAsia"/>
          <w:b/>
          <w:color w:val="2A2A2A"/>
          <w:sz w:val="24"/>
        </w:rPr>
        <w:t>奖</w:t>
      </w:r>
      <w:r>
        <w:rPr>
          <w:rFonts w:ascii="仿宋" w:eastAsia="仿宋" w:hAnsi="仿宋" w:cs="仿宋" w:hint="eastAsia"/>
          <w:b/>
          <w:color w:val="2A2A2A"/>
          <w:sz w:val="24"/>
        </w:rPr>
        <w:t>、</w:t>
      </w:r>
      <w:r w:rsidR="00E12EFF">
        <w:rPr>
          <w:rFonts w:ascii="仿宋" w:eastAsia="仿宋" w:hAnsi="仿宋" w:cs="仿宋" w:hint="eastAsia"/>
          <w:b/>
          <w:color w:val="2A2A2A"/>
          <w:sz w:val="24"/>
        </w:rPr>
        <w:t>湖南省</w:t>
      </w:r>
      <w:r w:rsidR="00E12EFF" w:rsidRPr="00717613">
        <w:rPr>
          <w:rFonts w:ascii="仿宋" w:eastAsia="仿宋" w:hAnsi="仿宋" w:cs="仿宋" w:hint="eastAsia"/>
          <w:b/>
          <w:color w:val="2A2A2A"/>
          <w:sz w:val="24"/>
        </w:rPr>
        <w:t>哲学社会科学优秀科研成果</w:t>
      </w:r>
      <w:r w:rsidR="00E12EFF">
        <w:rPr>
          <w:rFonts w:ascii="仿宋" w:eastAsia="仿宋" w:hAnsi="仿宋" w:cs="仿宋" w:hint="eastAsia"/>
          <w:b/>
          <w:color w:val="2A2A2A"/>
          <w:sz w:val="24"/>
        </w:rPr>
        <w:t>一等</w:t>
      </w:r>
      <w:r w:rsidR="00E12EFF" w:rsidRPr="00717613">
        <w:rPr>
          <w:rFonts w:ascii="仿宋" w:eastAsia="仿宋" w:hAnsi="仿宋" w:cs="仿宋" w:hint="eastAsia"/>
          <w:b/>
          <w:color w:val="2A2A2A"/>
          <w:sz w:val="24"/>
        </w:rPr>
        <w:t>奖</w:t>
      </w:r>
      <w:r w:rsidR="00E12EFF">
        <w:rPr>
          <w:rFonts w:ascii="仿宋" w:eastAsia="仿宋" w:hAnsi="仿宋" w:cs="仿宋" w:hint="eastAsia"/>
          <w:b/>
          <w:color w:val="2A2A2A"/>
          <w:sz w:val="24"/>
        </w:rPr>
        <w:t>、湖南省</w:t>
      </w:r>
      <w:r w:rsidR="00E12EFF" w:rsidRPr="00717613">
        <w:rPr>
          <w:rFonts w:ascii="仿宋" w:eastAsia="仿宋" w:hAnsi="仿宋" w:cs="仿宋" w:hint="eastAsia"/>
          <w:b/>
          <w:color w:val="2A2A2A"/>
          <w:sz w:val="24"/>
        </w:rPr>
        <w:t>哲学社会科学优秀科研成果</w:t>
      </w:r>
      <w:r w:rsidR="00E12EFF">
        <w:rPr>
          <w:rFonts w:ascii="仿宋" w:eastAsia="仿宋" w:hAnsi="仿宋" w:cs="仿宋" w:hint="eastAsia"/>
          <w:b/>
          <w:color w:val="2A2A2A"/>
          <w:sz w:val="24"/>
        </w:rPr>
        <w:t>三等</w:t>
      </w:r>
      <w:r w:rsidR="00E12EFF" w:rsidRPr="00717613">
        <w:rPr>
          <w:rFonts w:ascii="仿宋" w:eastAsia="仿宋" w:hAnsi="仿宋" w:cs="仿宋" w:hint="eastAsia"/>
          <w:b/>
          <w:color w:val="2A2A2A"/>
          <w:sz w:val="24"/>
        </w:rPr>
        <w:t>奖</w:t>
      </w:r>
      <w:bookmarkStart w:id="0" w:name="_GoBack"/>
      <w:bookmarkEnd w:id="0"/>
    </w:p>
    <w:p w:rsidR="00BD0760" w:rsidRDefault="00BD0760" w:rsidP="00BD0760">
      <w:pPr>
        <w:spacing w:line="280" w:lineRule="exact"/>
        <w:rPr>
          <w:rFonts w:ascii="仿宋" w:eastAsia="仿宋" w:hAnsi="仿宋" w:cs="仿宋"/>
          <w:color w:val="2A2A2A"/>
          <w:sz w:val="24"/>
        </w:rPr>
      </w:pPr>
      <w:r>
        <w:rPr>
          <w:rFonts w:ascii="仿宋" w:eastAsia="仿宋" w:hAnsi="仿宋" w:cs="仿宋" w:hint="eastAsia"/>
          <w:b/>
          <w:color w:val="2A2A2A"/>
          <w:sz w:val="24"/>
        </w:rPr>
        <w:t>代表性成果:</w:t>
      </w:r>
      <w:r w:rsidR="00E12EFF">
        <w:rPr>
          <w:rFonts w:ascii="仿宋" w:eastAsia="仿宋" w:hAnsi="仿宋" w:cs="仿宋" w:hint="eastAsia"/>
          <w:b/>
          <w:color w:val="2A2A2A"/>
          <w:sz w:val="24"/>
        </w:rPr>
        <w:t>地方政府公共事业管理的绩效评估与模式创新研究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color w:val="2A2A2A"/>
          <w:sz w:val="24"/>
        </w:rPr>
        <w:t>品牌活动:</w:t>
      </w:r>
      <w:r w:rsidR="006A1AE6">
        <w:rPr>
          <w:rFonts w:ascii="仿宋" w:eastAsia="仿宋" w:hAnsi="仿宋" w:cs="仿宋" w:hint="eastAsia"/>
          <w:b/>
          <w:color w:val="2A2A2A"/>
          <w:sz w:val="24"/>
        </w:rPr>
        <w:t>政府绩效评估论坛</w:t>
      </w:r>
    </w:p>
    <w:p w:rsidR="00BD0760" w:rsidRDefault="00BD0760" w:rsidP="00BD0760">
      <w:pPr>
        <w:spacing w:line="280" w:lineRule="exact"/>
        <w:rPr>
          <w:rFonts w:ascii="仿宋" w:eastAsia="仿宋" w:hAnsi="仿宋" w:cs="仿宋"/>
          <w:b/>
          <w:bCs/>
          <w:color w:val="2A2A2A"/>
          <w:sz w:val="24"/>
        </w:rPr>
      </w:pPr>
      <w:r>
        <w:rPr>
          <w:rFonts w:ascii="仿宋" w:eastAsia="仿宋" w:hAnsi="仿宋" w:cs="仿宋" w:hint="eastAsia"/>
          <w:b/>
          <w:bCs/>
          <w:color w:val="2A2A2A"/>
          <w:sz w:val="24"/>
        </w:rPr>
        <w:t>2015年以来成果统计:</w:t>
      </w:r>
    </w:p>
    <w:p w:rsidR="00BD0760" w:rsidRDefault="00BD0760" w:rsidP="00BD0760">
      <w:pPr>
        <w:spacing w:line="280" w:lineRule="exact"/>
        <w:rPr>
          <w:sz w:val="28"/>
          <w:szCs w:val="36"/>
        </w:rPr>
      </w:pPr>
      <w:r>
        <w:rPr>
          <w:sz w:val="28"/>
          <w:szCs w:val="36"/>
        </w:rPr>
        <w:t xml:space="preserve"> </w:t>
      </w:r>
    </w:p>
    <w:tbl>
      <w:tblPr>
        <w:tblStyle w:val="a3"/>
        <w:tblW w:w="8522" w:type="dxa"/>
        <w:jc w:val="center"/>
        <w:tblLayout w:type="fixed"/>
        <w:tblLook w:val="04A0"/>
      </w:tblPr>
      <w:tblGrid>
        <w:gridCol w:w="817"/>
        <w:gridCol w:w="992"/>
        <w:gridCol w:w="1276"/>
        <w:gridCol w:w="1418"/>
        <w:gridCol w:w="1583"/>
        <w:gridCol w:w="1219"/>
        <w:gridCol w:w="1217"/>
      </w:tblGrid>
      <w:tr w:rsidR="00BD0760" w:rsidTr="00710A2D">
        <w:trPr>
          <w:trHeight w:val="1511"/>
          <w:jc w:val="center"/>
        </w:trPr>
        <w:tc>
          <w:tcPr>
            <w:tcW w:w="817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类型</w:t>
            </w:r>
          </w:p>
        </w:tc>
        <w:tc>
          <w:tcPr>
            <w:tcW w:w="992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正式出版的图书</w:t>
            </w:r>
          </w:p>
        </w:tc>
        <w:tc>
          <w:tcPr>
            <w:tcW w:w="1276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省级以上期刊论文篇数</w:t>
            </w:r>
          </w:p>
        </w:tc>
        <w:tc>
          <w:tcPr>
            <w:tcW w:w="1418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中央媒体文章（人民日报、光明日报、经济日报）</w:t>
            </w:r>
          </w:p>
        </w:tc>
        <w:tc>
          <w:tcPr>
            <w:tcW w:w="1583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国家级项目（国家社科、自科基金）</w:t>
            </w:r>
            <w:r>
              <w:rPr>
                <w:rFonts w:ascii="仿宋" w:eastAsia="仿宋" w:hAnsi="仿宋"/>
                <w:bCs/>
                <w:sz w:val="24"/>
              </w:rPr>
              <w:t>/</w:t>
            </w:r>
            <w:r>
              <w:rPr>
                <w:rFonts w:ascii="仿宋" w:eastAsia="仿宋" w:hAnsi="仿宋" w:hint="eastAsia"/>
                <w:bCs/>
                <w:sz w:val="24"/>
              </w:rPr>
              <w:t>省部级项目（省部级各类项目）</w:t>
            </w:r>
          </w:p>
        </w:tc>
        <w:tc>
          <w:tcPr>
            <w:tcW w:w="1219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内参</w:t>
            </w:r>
            <w:r>
              <w:rPr>
                <w:rFonts w:ascii="仿宋" w:eastAsia="仿宋" w:hAnsi="仿宋"/>
                <w:bCs/>
                <w:sz w:val="24"/>
              </w:rPr>
              <w:t>/</w:t>
            </w:r>
            <w:r>
              <w:rPr>
                <w:rFonts w:ascii="仿宋" w:eastAsia="仿宋" w:hAnsi="仿宋" w:hint="eastAsia"/>
                <w:bCs/>
                <w:sz w:val="24"/>
              </w:rPr>
              <w:t>被批示内参</w:t>
            </w:r>
          </w:p>
        </w:tc>
        <w:tc>
          <w:tcPr>
            <w:tcW w:w="1217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研究报告（正式出版的归入图书）</w:t>
            </w:r>
          </w:p>
        </w:tc>
      </w:tr>
      <w:tr w:rsidR="00BD0760" w:rsidTr="00710A2D">
        <w:trPr>
          <w:trHeight w:val="433"/>
          <w:jc w:val="center"/>
        </w:trPr>
        <w:tc>
          <w:tcPr>
            <w:tcW w:w="817" w:type="dxa"/>
            <w:vAlign w:val="center"/>
          </w:tcPr>
          <w:p w:rsidR="00BD0760" w:rsidRDefault="00BD0760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数量</w:t>
            </w:r>
          </w:p>
        </w:tc>
        <w:tc>
          <w:tcPr>
            <w:tcW w:w="992" w:type="dxa"/>
            <w:vAlign w:val="center"/>
          </w:tcPr>
          <w:p w:rsidR="00BD0760" w:rsidRDefault="00D746E1" w:rsidP="007B087B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 w:rsidR="007B087B"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BD0760" w:rsidRDefault="00D746E1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342</w:t>
            </w:r>
          </w:p>
        </w:tc>
        <w:tc>
          <w:tcPr>
            <w:tcW w:w="1418" w:type="dxa"/>
            <w:vAlign w:val="center"/>
          </w:tcPr>
          <w:p w:rsidR="00BD0760" w:rsidRDefault="00D746E1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1583" w:type="dxa"/>
            <w:vAlign w:val="center"/>
          </w:tcPr>
          <w:p w:rsidR="00BD0760" w:rsidRDefault="000C2CF2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65</w:t>
            </w:r>
          </w:p>
        </w:tc>
        <w:tc>
          <w:tcPr>
            <w:tcW w:w="1219" w:type="dxa"/>
            <w:vAlign w:val="center"/>
          </w:tcPr>
          <w:p w:rsidR="00BD0760" w:rsidRDefault="00D746E1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11</w:t>
            </w:r>
          </w:p>
        </w:tc>
        <w:tc>
          <w:tcPr>
            <w:tcW w:w="1217" w:type="dxa"/>
            <w:vAlign w:val="center"/>
          </w:tcPr>
          <w:p w:rsidR="00BD0760" w:rsidRDefault="00E172F6" w:rsidP="00710A2D">
            <w:pPr>
              <w:spacing w:line="280" w:lineRule="exact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23</w:t>
            </w:r>
          </w:p>
        </w:tc>
      </w:tr>
    </w:tbl>
    <w:p w:rsidR="00BD0760" w:rsidRDefault="00BD0760" w:rsidP="00BD0760"/>
    <w:p w:rsidR="004358AB" w:rsidRDefault="004358AB" w:rsidP="00D31D50">
      <w:pPr>
        <w:spacing w:line="220" w:lineRule="atLeast"/>
      </w:pPr>
    </w:p>
    <w:sectPr w:rsidR="004358AB" w:rsidSect="002B63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B09ED"/>
    <w:rsid w:val="000C2CF2"/>
    <w:rsid w:val="00214030"/>
    <w:rsid w:val="00323B43"/>
    <w:rsid w:val="00333308"/>
    <w:rsid w:val="003D0C9C"/>
    <w:rsid w:val="003D37D8"/>
    <w:rsid w:val="00426133"/>
    <w:rsid w:val="004358AB"/>
    <w:rsid w:val="00465C2B"/>
    <w:rsid w:val="00650749"/>
    <w:rsid w:val="006A1AE6"/>
    <w:rsid w:val="0078588A"/>
    <w:rsid w:val="007B087B"/>
    <w:rsid w:val="00836B83"/>
    <w:rsid w:val="008B7726"/>
    <w:rsid w:val="008F369A"/>
    <w:rsid w:val="00B173B7"/>
    <w:rsid w:val="00BA1E28"/>
    <w:rsid w:val="00BD0760"/>
    <w:rsid w:val="00C33616"/>
    <w:rsid w:val="00D31D50"/>
    <w:rsid w:val="00D746E1"/>
    <w:rsid w:val="00E12EFF"/>
    <w:rsid w:val="00E172F6"/>
    <w:rsid w:val="00F274A0"/>
    <w:rsid w:val="00F46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076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user</cp:lastModifiedBy>
  <cp:revision>16</cp:revision>
  <dcterms:created xsi:type="dcterms:W3CDTF">2008-09-11T17:20:00Z</dcterms:created>
  <dcterms:modified xsi:type="dcterms:W3CDTF">2017-08-29T09:30:00Z</dcterms:modified>
</cp:coreProperties>
</file>